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6FB2"/>
          <w:spacing w:val="40"/>
          <w:sz w:val="18"/>
          <w:szCs w:val="18"/>
        </w:rPr>
        <w:t xml:space="preserve">MATERIAŁ DLA UCZESTNIKA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E2761"/>
          <w:sz w:val="32"/>
          <w:szCs w:val="32"/>
        </w:rPr>
        <w:t xml:space="preserve">Ćwiczenie 6 — Plan wdrożenia na 90 dni</w:t>
      </w:r>
    </w:p>
    <w:p>
      <w:pPr>
        <w:pBdr>
          <w:bottom w:val="single" w:color="1F6FB2" w:sz="12" w:space="6"/>
        </w:pBdr>
        <w:spacing w:after="220"/>
      </w:pPr>
      <w:r>
        <w:rPr>
          <w:rFonts w:ascii="Calibri" w:cs="Calibri" w:eastAsia="Calibri" w:hAnsi="Calibri"/>
          <w:i/>
          <w:iCs/>
          <w:color w:val="5A6B7C"/>
          <w:sz w:val="20"/>
          <w:szCs w:val="20"/>
        </w:rPr>
        <w:t xml:space="preserve">Od luk krytycznych do harmonogramu z właścicielami · Moduł 5 · Formularz do wypełnienia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300"/>
        <w:gridCol w:w="2380"/>
        <w:gridCol w:w="2300"/>
        <w:gridCol w:w="2380"/>
      </w:tblGrid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Organizacja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Data szkolenia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Moduł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Cel ćwiczenia: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Zamienić pięć luk krytycznych wybranych w Ćwiczeniu 4 w plan wdrożenia na 90 dni — z terminami, produktami końcowymi i właścicielami. Część B tego arkusza wypełniasz dla własnej organizacji i to jest dokument, z którym wychodzisz ze szkolenia. Czas: 15 minut pracy + omówienie.</w:t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C0392B" w:sz="8"/>
          <w:left w:val="single" w:color="C0392B" w:sz="8"/>
          <w:bottom w:val="single" w:color="C0392B" w:sz="8"/>
          <w:right w:val="single" w:color="C0392B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FF7D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Zasada: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Każdy wiersz musi mieć produkt końcowy, który da się położyć na stole przed audytorem, oraz jedną osobę z imienia i nazwiska. Działanie bez dowodu i bez właściciela nie jest planem, tylko intencją.</w:t>
            </w:r>
          </w:p>
        </w:tc>
      </w:tr>
    </w:tbl>
    <w:p>
      <w:pPr>
        <w:spacing w:after="22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A. Plan naprawczy dla NOVENERGII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Przenieś tutaj swoją piątkę z Ćwiczenia 4 i uzupełnij do dziesięciu pozycji. Kolumna „dlaczego właśnie to” ma zawierać uzasadnienie biznesowe albo prawne — takie, które obroni się przed zarządem.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300"/>
        <w:gridCol w:w="2900"/>
        <w:gridCol w:w="2100"/>
        <w:gridCol w:w="1300"/>
        <w:gridCol w:w="1760"/>
      </w:tblGrid>
      <w:tr>
        <w:trPr>
          <w:cantSplit/>
          <w:tblHeader/>
        </w:trPr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Termin</w:t>
            </w:r>
          </w:p>
        </w:tc>
        <w:tc>
          <w:tcPr>
            <w:tcW w:type="dxa" w:w="2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Działanie (ID luki)</w:t>
            </w:r>
          </w:p>
        </w:tc>
        <w:tc>
          <w:tcPr>
            <w:tcW w:type="dxa" w:w="21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Produkt / dowód</w:t>
            </w:r>
          </w:p>
        </w:tc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Właściciel</w:t>
            </w:r>
          </w:p>
        </w:tc>
        <w:tc>
          <w:tcPr>
            <w:tcW w:type="dxa" w:w="17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Dlaczego właśnie to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1–14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1–14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15–30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15–45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15–45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30–60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30–75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45–90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60–90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60–90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Test sensowności planu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6800"/>
        <w:gridCol w:w="2560"/>
      </w:tblGrid>
      <w:tr>
        <w:trPr>
          <w:cantSplit/>
          <w:tblHeader/>
        </w:trPr>
        <w:tc>
          <w:tcPr>
            <w:tcW w:type="dxa" w:w="68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Pytanie kontrolne</w:t>
            </w:r>
          </w:p>
        </w:tc>
        <w:tc>
          <w:tcPr>
            <w:tcW w:type="dxa" w:w="25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TAK / NIE</w:t>
            </w:r>
          </w:p>
        </w:tc>
      </w:tr>
      <w:tr>
        <w:trPr>
          <w:cantSplit/>
          <w:trHeight w:val="560" w:hRule="atLeast"/>
        </w:trPr>
        <w:tc>
          <w:tcPr>
            <w:tcW w:type="dxa" w:w="6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każdy wiersz ma dokładnie jedną osobę odpowiedzialną?</w:t>
            </w:r>
          </w:p>
        </w:tc>
        <w:tc>
          <w:tcPr>
            <w:tcW w:type="dxa" w:w="2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6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każdy produkt końcowy da się pokazać audytorowi jako plik lub zapis?</w:t>
            </w:r>
          </w:p>
        </w:tc>
        <w:tc>
          <w:tcPr>
            <w:tcW w:type="dxa" w:w="2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6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działania formalne (status, wpis do wykazu) są w pierwszych 30 dniach?</w:t>
            </w:r>
          </w:p>
        </w:tc>
        <w:tc>
          <w:tcPr>
            <w:tcW w:type="dxa" w:w="2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6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najdroższa i najdłuższa pozycja startuje równolegle, a nie na końcu?</w:t>
            </w:r>
          </w:p>
        </w:tc>
        <w:tc>
          <w:tcPr>
            <w:tcW w:type="dxa" w:w="2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6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analiza ryzyka poprzedza zakupy narzędzi?</w:t>
            </w:r>
          </w:p>
        </w:tc>
        <w:tc>
          <w:tcPr>
            <w:tcW w:type="dxa" w:w="2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6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plan mieści się w realnych zasobach zespołu?</w:t>
            </w:r>
          </w:p>
        </w:tc>
        <w:tc>
          <w:tcPr>
            <w:tcW w:type="dxa" w:w="2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B. Twój plan na 90 dni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To jest najważniejszy dokument, który powstaje na tym szkoleniu. Wypełnij go dla własnej organizacji, wychodząc od luk z Części C Ćwiczenia 4. Jeżeli nie znasz jeszcze nazwisk — wpisz stanowisko i termin, do kiedy ustalisz nazwisko.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300"/>
        <w:gridCol w:w="2900"/>
        <w:gridCol w:w="2100"/>
        <w:gridCol w:w="1300"/>
        <w:gridCol w:w="1760"/>
      </w:tblGrid>
      <w:tr>
        <w:trPr>
          <w:cantSplit/>
          <w:tblHeader/>
        </w:trPr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Termin</w:t>
            </w:r>
          </w:p>
        </w:tc>
        <w:tc>
          <w:tcPr>
            <w:tcW w:type="dxa" w:w="2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Działanie</w:t>
            </w:r>
          </w:p>
        </w:tc>
        <w:tc>
          <w:tcPr>
            <w:tcW w:type="dxa" w:w="21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Produkt / dowód</w:t>
            </w:r>
          </w:p>
        </w:tc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Właściciel</w:t>
            </w:r>
          </w:p>
        </w:tc>
        <w:tc>
          <w:tcPr>
            <w:tcW w:type="dxa" w:w="17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Dlaczego właśnie to</w:t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1–14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1–14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15–30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15–45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15–45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30–60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30–75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45–90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60–90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60–90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Trzy rzeczy, które zrobię w tym tygodniu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Konkretnie, z datą. Zadania większe niż jeden dzień pracy tutaj nie wchodzą.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5600"/>
        <w:gridCol w:w="1900"/>
        <w:gridCol w:w="1860"/>
      </w:tblGrid>
      <w:tr>
        <w:trPr>
          <w:cantSplit/>
          <w:tblHeader/>
        </w:trPr>
        <w:tc>
          <w:tcPr>
            <w:tcW w:type="dxa" w:w="5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Działanie</w:t>
            </w:r>
          </w:p>
        </w:tc>
        <w:tc>
          <w:tcPr>
            <w:tcW w:type="dxa" w:w="1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 kiedy</w:t>
            </w:r>
          </w:p>
        </w:tc>
        <w:tc>
          <w:tcPr>
            <w:tcW w:type="dxa" w:w="18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 kim rozmawiam</w:t>
            </w:r>
          </w:p>
        </w:tc>
      </w:tr>
      <w:tr>
        <w:trPr>
          <w:cantSplit/>
          <w:trHeight w:val="560" w:hRule="atLeast"/>
        </w:trPr>
        <w:tc>
          <w:tcPr>
            <w:tcW w:type="dxa" w:w="5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1.</w:t>
            </w:r>
          </w:p>
        </w:tc>
        <w:tc>
          <w:tcPr>
            <w:tcW w:type="dxa" w:w="1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2.</w:t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3.</w:t>
            </w:r>
          </w:p>
        </w:tc>
        <w:tc>
          <w:tcPr>
            <w:tcW w:type="dxa" w:w="1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Czego potrzebuję od kierownictwa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Sformułuj jako prośbę o decyzję, nie o zgodę ogólną. Wskaż, co się stanie, jeżeli decyzja nie zapadnie.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150"/>
      </w:pPr>
    </w:p>
    <w:tbl>
      <w:tblPr>
        <w:tblW w:type="dxa" w:w="9360"/>
        <w:tblBorders>
          <w:top w:val="single" w:color="06A77D" w:sz="8"/>
          <w:left w:val="single" w:color="06A77D" w:sz="8"/>
          <w:bottom w:val="single" w:color="06A77D" w:sz="8"/>
          <w:right w:val="single" w:color="06A77D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2F5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Termin, o którym warto pamiętać: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Pełne wdrożenie środków z art. 8 UoKSC — 3 kwietnia 2027 r. Wniosek o wpis do wykazu — do 3 października 2026 r. Realny czas zbudowania SZBI od zera to 7–8 miesięcy. Plan na 90 dni to nie jest cały projekt, tylko jego pierwszy odcinek.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B7C"/>
        <w:sz w:val="16"/>
        <w:szCs w:val="16"/>
      </w:rPr>
      <w:t xml:space="preserve">Strona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C"/>
        <w:sz w:val="16"/>
        <w:szCs w:val="16"/>
      </w:rPr>
      <w:t xml:space="preserve"> z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D2DE" w:sz="4" w:space="3"/>
      </w:pBdr>
      <w:spacing w:after="0"/>
      <w:jc w:val="right"/>
    </w:pPr>
    <w:r>
      <w:rPr>
        <w:rFonts w:ascii="Calibri" w:cs="Calibri" w:eastAsia="Calibri" w:hAnsi="Calibri"/>
        <w:b w:val="false"/>
        <w:bCs w:val="false"/>
        <w:color w:val="5A6B7C"/>
        <w:sz w:val="16"/>
        <w:szCs w:val="16"/>
      </w:rPr>
      <w:t xml:space="preserve">Szkolenie NIS2 / UoKSC w praktyce  ·  LT MASTERY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40" w:hanging="200"/>
      </w:pPr>
      <w:rPr>
        <w:color w:val="1F6FB2"/>
      </w:rPr>
    </w:lvl>
    <w:lvl w:ilvl="1" w15:tentative="1">
      <w:start w:val="1"/>
      <w:numFmt w:val="bullet"/>
      <w:lvlText w:val="–"/>
      <w:lvlJc w:val="left"/>
      <w:pPr>
        <w:ind w:left="70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Ćwiczenie 6 — Plan wdrożenia na 90 dni</dc:title>
  <dc:creator>LT MASTERY Szkolenia dla Biznesu Piotr Szymczyk</dc:creator>
  <cp:lastModifiedBy>Un-named</cp:lastModifiedBy>
  <cp:revision>1</cp:revision>
  <dcterms:created xsi:type="dcterms:W3CDTF">2026-08-28T11:55:44.219Z</dcterms:created>
  <dcterms:modified xsi:type="dcterms:W3CDTF">2026-08-28T11:55:44.219Z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